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9360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400"/>
      </w:tblPr>
      <w:tblGrid>
        <w:gridCol w:w="3165"/>
        <w:gridCol w:w="6195"/>
        <w:tblGridChange w:id="0">
          <w:tblGrid>
            <w:gridCol w:w="3165"/>
            <w:gridCol w:w="6195"/>
          </w:tblGrid>
        </w:tblGridChange>
      </w:tblGrid>
      <w:tr>
        <w:trPr>
          <w:cantSplit w:val="0"/>
          <w:trHeight w:val="1975" w:hRule="atLeast"/>
          <w:tblHeader w:val="0"/>
        </w:trPr>
        <w:tc>
          <w:tcPr>
            <w:tcBorders>
              <w:bottom w:color="000000" w:space="0" w:sz="4" w:val="single"/>
            </w:tcBorders>
          </w:tcPr>
          <w:p w:rsidR="00000000" w:rsidDel="00000000" w:rsidP="00000000" w:rsidRDefault="00000000" w:rsidRPr="00000000" w14:paraId="00000002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Event: </w:t>
            </w:r>
          </w:p>
          <w:p w:rsidR="00000000" w:rsidDel="00000000" w:rsidP="00000000" w:rsidRDefault="00000000" w:rsidRPr="00000000" w14:paraId="00000003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Latitude</w:t>
            </w:r>
            <w:r w:rsidDel="00000000" w:rsidR="00000000" w:rsidRPr="00000000">
              <w:rPr>
                <w:rtl w:val="0"/>
              </w:rPr>
              <w:t xml:space="preserve">: </w:t>
            </w:r>
          </w:p>
          <w:p w:rsidR="00000000" w:rsidDel="00000000" w:rsidP="00000000" w:rsidRDefault="00000000" w:rsidRPr="00000000" w14:paraId="00000004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Longitude</w:t>
            </w:r>
            <w:r w:rsidDel="00000000" w:rsidR="00000000" w:rsidRPr="00000000">
              <w:rPr>
                <w:rtl w:val="0"/>
              </w:rPr>
              <w:t xml:space="preserve">: </w:t>
            </w:r>
          </w:p>
          <w:p w:rsidR="00000000" w:rsidDel="00000000" w:rsidP="00000000" w:rsidRDefault="00000000" w:rsidRPr="00000000" w14:paraId="00000005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Address</w:t>
            </w:r>
            <w:r w:rsidDel="00000000" w:rsidR="00000000" w:rsidRPr="00000000">
              <w:rPr>
                <w:rtl w:val="0"/>
              </w:rPr>
              <w:t xml:space="preserve">: </w:t>
            </w:r>
          </w:p>
          <w:p w:rsidR="00000000" w:rsidDel="00000000" w:rsidP="00000000" w:rsidRDefault="00000000" w:rsidRPr="00000000" w14:paraId="00000006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Type of structural collapse</w:t>
            </w:r>
            <w:r w:rsidDel="00000000" w:rsidR="00000000" w:rsidRPr="00000000">
              <w:rPr>
                <w:rtl w:val="0"/>
              </w:rPr>
              <w:t xml:space="preserve">: </w:t>
            </w:r>
          </w:p>
          <w:p w:rsidR="00000000" w:rsidDel="00000000" w:rsidP="00000000" w:rsidRDefault="00000000" w:rsidRPr="00000000" w14:paraId="00000007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Building footprint area:</w:t>
            </w:r>
          </w:p>
          <w:p w:rsidR="00000000" w:rsidDel="00000000" w:rsidP="00000000" w:rsidRDefault="00000000" w:rsidRPr="00000000" w14:paraId="00000008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Max. collapse distance:</w:t>
            </w:r>
          </w:p>
          <w:p w:rsidR="00000000" w:rsidDel="00000000" w:rsidP="00000000" w:rsidRDefault="00000000" w:rsidRPr="00000000" w14:paraId="00000009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Max. Debris distance:</w:t>
            </w:r>
          </w:p>
          <w:p w:rsidR="00000000" w:rsidDel="00000000" w:rsidP="00000000" w:rsidRDefault="00000000" w:rsidRPr="00000000" w14:paraId="0000000A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Building Material: 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B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Structural system: 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C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# of stories: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D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Approximate total height:</w:t>
            </w:r>
          </w:p>
          <w:p w:rsidR="00000000" w:rsidDel="00000000" w:rsidP="00000000" w:rsidRDefault="00000000" w:rsidRPr="00000000" w14:paraId="0000000E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Apparent irregularities: 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F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Approximate construction date:</w:t>
            </w:r>
            <w:r w:rsidDel="00000000" w:rsidR="00000000" w:rsidRPr="00000000">
              <w:rPr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010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Notes:</w:t>
            </w:r>
          </w:p>
        </w:tc>
        <w:tc>
          <w:tcPr>
            <w:tcBorders>
              <w:bottom w:color="000000" w:space="0" w:sz="4" w:val="single"/>
            </w:tcBorders>
          </w:tcPr>
          <w:p w:rsidR="00000000" w:rsidDel="00000000" w:rsidP="00000000" w:rsidRDefault="00000000" w:rsidRPr="00000000" w14:paraId="00000011">
            <w:pPr>
              <w:rPr/>
            </w:pPr>
            <w:r w:rsidDel="00000000" w:rsidR="00000000" w:rsidRPr="00000000">
              <w:rPr>
                <w:rtl w:val="0"/>
              </w:rPr>
              <w:t xml:space="preserve">2017 Plasco Building Fire</w:t>
            </w:r>
          </w:p>
          <w:p w:rsidR="00000000" w:rsidDel="00000000" w:rsidP="00000000" w:rsidRDefault="00000000" w:rsidRPr="00000000" w14:paraId="00000012">
            <w:pPr>
              <w:rPr/>
            </w:pPr>
            <w:r w:rsidDel="00000000" w:rsidR="00000000" w:rsidRPr="00000000">
              <w:rPr>
                <w:rtl w:val="0"/>
              </w:rPr>
              <w:t xml:space="preserve">35°41′41″N 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3">
            <w:pPr>
              <w:rPr/>
            </w:pPr>
            <w:r w:rsidDel="00000000" w:rsidR="00000000" w:rsidRPr="00000000">
              <w:rPr>
                <w:rtl w:val="0"/>
              </w:rPr>
              <w:t xml:space="preserve">51°25′15″E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4">
            <w:pPr>
              <w:rPr/>
            </w:pPr>
            <w:r w:rsidDel="00000000" w:rsidR="00000000" w:rsidRPr="00000000">
              <w:rPr>
                <w:rtl w:val="0"/>
              </w:rPr>
              <w:t xml:space="preserve">Tehran, Iran</w:t>
            </w:r>
          </w:p>
          <w:p w:rsidR="00000000" w:rsidDel="00000000" w:rsidP="00000000" w:rsidRDefault="00000000" w:rsidRPr="00000000" w14:paraId="00000015">
            <w:pPr>
              <w:rPr/>
            </w:pPr>
            <w:r w:rsidDel="00000000" w:rsidR="00000000" w:rsidRPr="00000000">
              <w:rPr>
                <w:rtl w:val="0"/>
              </w:rPr>
              <w:t xml:space="preserve">Pancake</w:t>
            </w:r>
          </w:p>
          <w:p w:rsidR="00000000" w:rsidDel="00000000" w:rsidP="00000000" w:rsidRDefault="00000000" w:rsidRPr="00000000" w14:paraId="00000016">
            <w:pPr>
              <w:rPr/>
            </w:pPr>
            <w:r w:rsidDel="00000000" w:rsidR="00000000" w:rsidRPr="00000000">
              <w:rPr>
                <w:rtl w:val="0"/>
              </w:rPr>
              <w:t xml:space="preserve">?  ft</w:t>
            </w:r>
            <w:r w:rsidDel="00000000" w:rsidR="00000000" w:rsidRPr="00000000">
              <w:rPr>
                <w:vertAlign w:val="superscript"/>
                <w:rtl w:val="0"/>
              </w:rPr>
              <w:t xml:space="preserve">2</w:t>
            </w:r>
            <w:r w:rsidDel="00000000" w:rsidR="00000000" w:rsidRPr="00000000">
              <w:rPr>
                <w:rtl w:val="0"/>
              </w:rPr>
              <w:t xml:space="preserve"> (square)</w:t>
            </w:r>
          </w:p>
          <w:p w:rsidR="00000000" w:rsidDel="00000000" w:rsidP="00000000" w:rsidRDefault="00000000" w:rsidRPr="00000000" w14:paraId="00000017">
            <w:pPr>
              <w:rPr/>
            </w:pPr>
            <w:r w:rsidDel="00000000" w:rsidR="00000000" w:rsidRPr="00000000">
              <w:rPr>
                <w:rtl w:val="0"/>
              </w:rPr>
              <w:t xml:space="preserve">?</w:t>
            </w:r>
          </w:p>
          <w:p w:rsidR="00000000" w:rsidDel="00000000" w:rsidP="00000000" w:rsidRDefault="00000000" w:rsidRPr="00000000" w14:paraId="00000018">
            <w:pPr>
              <w:rPr/>
            </w:pPr>
            <w:r w:rsidDel="00000000" w:rsidR="00000000" w:rsidRPr="00000000">
              <w:rPr>
                <w:rtl w:val="0"/>
              </w:rPr>
              <w:t xml:space="preserve">?</w:t>
            </w:r>
          </w:p>
          <w:p w:rsidR="00000000" w:rsidDel="00000000" w:rsidP="00000000" w:rsidRDefault="00000000" w:rsidRPr="00000000" w14:paraId="00000019">
            <w:pPr>
              <w:rPr/>
            </w:pPr>
            <w:r w:rsidDel="00000000" w:rsidR="00000000" w:rsidRPr="00000000">
              <w:rPr>
                <w:rtl w:val="0"/>
              </w:rPr>
              <w:t xml:space="preserve">Steel</w:t>
            </w:r>
          </w:p>
          <w:p w:rsidR="00000000" w:rsidDel="00000000" w:rsidP="00000000" w:rsidRDefault="00000000" w:rsidRPr="00000000" w14:paraId="0000001A">
            <w:pPr>
              <w:rPr/>
            </w:pPr>
            <w:r w:rsidDel="00000000" w:rsidR="00000000" w:rsidRPr="00000000">
              <w:rPr>
                <w:rtl w:val="0"/>
              </w:rPr>
              <w:t xml:space="preserve">Steel Framing and Trusses</w:t>
            </w:r>
          </w:p>
          <w:p w:rsidR="00000000" w:rsidDel="00000000" w:rsidP="00000000" w:rsidRDefault="00000000" w:rsidRPr="00000000" w14:paraId="0000001B">
            <w:pPr>
              <w:rPr/>
            </w:pPr>
            <w:r w:rsidDel="00000000" w:rsidR="00000000" w:rsidRPr="00000000">
              <w:rPr>
                <w:rtl w:val="0"/>
              </w:rPr>
              <w:t xml:space="preserve">15</w:t>
            </w:r>
          </w:p>
          <w:p w:rsidR="00000000" w:rsidDel="00000000" w:rsidP="00000000" w:rsidRDefault="00000000" w:rsidRPr="00000000" w14:paraId="0000001C">
            <w:pPr>
              <w:rPr/>
            </w:pPr>
            <w:r w:rsidDel="00000000" w:rsidR="00000000" w:rsidRPr="00000000">
              <w:rPr>
                <w:rtl w:val="0"/>
              </w:rPr>
              <w:t xml:space="preserve">138 ft</w:t>
            </w:r>
          </w:p>
          <w:p w:rsidR="00000000" w:rsidDel="00000000" w:rsidP="00000000" w:rsidRDefault="00000000" w:rsidRPr="00000000" w14:paraId="0000001D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E">
            <w:pPr>
              <w:rPr/>
            </w:pPr>
            <w:r w:rsidDel="00000000" w:rsidR="00000000" w:rsidRPr="00000000">
              <w:rPr>
                <w:rtl w:val="0"/>
              </w:rPr>
              <w:t xml:space="preserve">1960</w:t>
            </w:r>
          </w:p>
          <w:p w:rsidR="00000000" w:rsidDel="00000000" w:rsidP="00000000" w:rsidRDefault="00000000" w:rsidRPr="00000000" w14:paraId="0000001F">
            <w:pPr>
              <w:rPr/>
            </w:pPr>
            <w:hyperlink r:id="rId7">
              <w:r w:rsidDel="00000000" w:rsidR="00000000" w:rsidRPr="00000000">
                <w:rPr>
                  <w:color w:val="0000ee"/>
                  <w:u w:val="single"/>
                  <w:shd w:fill="auto" w:val="clear"/>
                  <w:rtl w:val="0"/>
                </w:rPr>
                <w:t xml:space="preserve">"Plasco" Building Collapses in Tehran (another view)</w:t>
              </w:r>
            </w:hyperlink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</w:r>
    </w:p>
    <w:tbl>
      <w:tblPr>
        <w:tblStyle w:val="Table2"/>
        <w:tblW w:w="9420.0" w:type="dxa"/>
        <w:jc w:val="left"/>
        <w:tblInd w:w="30.0" w:type="dxa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400"/>
      </w:tblPr>
      <w:tblGrid>
        <w:gridCol w:w="3090"/>
        <w:gridCol w:w="420"/>
        <w:gridCol w:w="2790"/>
        <w:gridCol w:w="285"/>
        <w:gridCol w:w="2835"/>
        <w:tblGridChange w:id="0">
          <w:tblGrid>
            <w:gridCol w:w="3090"/>
            <w:gridCol w:w="420"/>
            <w:gridCol w:w="2790"/>
            <w:gridCol w:w="285"/>
            <w:gridCol w:w="2835"/>
          </w:tblGrid>
        </w:tblGridChange>
      </w:tblGrid>
      <w:tr>
        <w:trPr>
          <w:cantSplit w:val="0"/>
          <w:trHeight w:val="2501" w:hRule="atLeast"/>
          <w:tblHeader w:val="0"/>
        </w:trPr>
        <w:tc>
          <w:tcPr>
            <w:gridSpan w:val="2"/>
            <w:tcMar>
              <w:left w:w="0.0" w:type="dxa"/>
              <w:right w:w="0.0" w:type="dxa"/>
            </w:tcMar>
          </w:tcPr>
          <w:p w:rsidR="00000000" w:rsidDel="00000000" w:rsidP="00000000" w:rsidRDefault="00000000" w:rsidRPr="00000000" w14:paraId="00000021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BEFORE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2">
            <w:pPr>
              <w:rPr>
                <w:color w:val="ff0000"/>
              </w:rPr>
            </w:pPr>
            <w:r w:rsidDel="00000000" w:rsidR="00000000" w:rsidRPr="00000000">
              <w:rPr>
                <w:color w:val="ff0000"/>
                <w:rtl w:val="0"/>
              </w:rPr>
              <w:t xml:space="preserve">[Before collapse]</w:t>
            </w:r>
          </w:p>
          <w:p w:rsidR="00000000" w:rsidDel="00000000" w:rsidP="00000000" w:rsidRDefault="00000000" w:rsidRPr="00000000" w14:paraId="00000023">
            <w:pPr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228850" cy="2971800"/>
                  <wp:effectExtent b="0" l="0" r="0" t="0"/>
                  <wp:docPr id="16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8850" cy="2971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025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6">
            <w:pPr>
              <w:rPr>
                <w:color w:val="ff0000"/>
              </w:rPr>
            </w:pPr>
            <w:r w:rsidDel="00000000" w:rsidR="00000000" w:rsidRPr="00000000">
              <w:rPr>
                <w:color w:val="ff0000"/>
                <w:rtl w:val="0"/>
              </w:rPr>
              <w:t xml:space="preserve">[Collapse]</w:t>
            </w:r>
          </w:p>
          <w:p w:rsidR="00000000" w:rsidDel="00000000" w:rsidP="00000000" w:rsidRDefault="00000000" w:rsidRPr="00000000" w14:paraId="00000027">
            <w:pPr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952625" cy="1295400"/>
                  <wp:effectExtent b="0" l="0" r="0" t="0"/>
                  <wp:docPr id="15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52625" cy="1295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29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A">
            <w:pPr>
              <w:rPr>
                <w:color w:val="ff0000"/>
              </w:rPr>
            </w:pPr>
            <w:r w:rsidDel="00000000" w:rsidR="00000000" w:rsidRPr="00000000">
              <w:rPr>
                <w:color w:val="ff0000"/>
                <w:rtl w:val="0"/>
              </w:rPr>
              <w:t xml:space="preserve">[Collapse]</w:t>
            </w:r>
          </w:p>
          <w:p w:rsidR="00000000" w:rsidDel="00000000" w:rsidP="00000000" w:rsidRDefault="00000000" w:rsidRPr="00000000" w14:paraId="0000002B">
            <w:pPr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800225" cy="1193800"/>
                  <wp:effectExtent b="0" l="0" r="0" t="0"/>
                  <wp:docPr id="17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225" cy="1193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Georgia"/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libri" w:cs="Calibri" w:eastAsia="Calibri" w:hAnsi="Calibri"/>
        <w:sz w:val="22"/>
        <w:szCs w:val="22"/>
        <w:lang w:val="en-US"/>
      </w:rPr>
    </w:rPrDefault>
    <w:pPrDefault>
      <w:pPr>
        <w:spacing w:after="160" w:line="259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  <w:qFormat w:val="1"/>
    <w:rsid w:val="00F40C46"/>
    <w:rPr>
      <w:kern w:val="0"/>
    </w:rPr>
  </w:style>
  <w:style w:type="character" w:styleId="DefaultParagraphFont" w:default="1">
    <w:name w:val="Default Paragraph Font"/>
    <w:uiPriority w:val="1"/>
    <w:semiHidden w:val="1"/>
    <w:unhideWhenUsed w:val="1"/>
  </w:style>
  <w:style w:type="table" w:styleId="TableNormal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NoList" w:default="1">
    <w:name w:val="No List"/>
    <w:uiPriority w:val="99"/>
    <w:semiHidden w:val="1"/>
    <w:unhideWhenUsed w:val="1"/>
  </w:style>
  <w:style w:type="table" w:styleId="TableGrid">
    <w:name w:val="Table Grid"/>
    <w:basedOn w:val="TableNormal"/>
    <w:uiPriority w:val="39"/>
    <w:rsid w:val="00F40C46"/>
    <w:pPr>
      <w:spacing w:after="0" w:line="240" w:lineRule="auto"/>
    </w:pPr>
    <w:rPr>
      <w:kern w:val="0"/>
    </w:rPr>
    <w:tblPr>
      <w:tblBorders>
        <w:top w:color="auto" w:space="0" w:sz="4" w:val="single"/>
        <w:left w:color="auto" w:space="0" w:sz="4" w:val="single"/>
        <w:bottom w:color="auto" w:space="0" w:sz="4" w:val="single"/>
        <w:right w:color="auto" w:space="0" w:sz="4" w:val="single"/>
        <w:insideH w:color="auto" w:space="0" w:sz="4" w:val="single"/>
        <w:insideV w:color="auto" w:space="0" w:sz="4" w:val="single"/>
      </w:tblBorders>
    </w:tbl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0.0" w:type="dxa"/>
        <w:bottom w:w="0.0" w:type="dxa"/>
        <w:right w:w="0.0" w:type="dxa"/>
      </w:tblCellMar>
    </w:tblPr>
  </w:style>
  <w:style w:type="table" w:styleId="Table2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0.0" w:type="dxa"/>
        <w:bottom w:w="0.0" w:type="dxa"/>
        <w:right w:w="0.0" w:type="dxa"/>
      </w:tblCellMar>
    </w:tbl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0.0" w:type="dxa"/>
        <w:bottom w:w="0.0" w:type="dxa"/>
        <w:right w:w="0.0" w:type="dxa"/>
      </w:tblCellMar>
    </w:tblPr>
  </w:style>
  <w:style w:type="table" w:styleId="Table2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0.0" w:type="dxa"/>
        <w:bottom w:w="0.0" w:type="dxa"/>
        <w:right w:w="0.0" w:type="dxa"/>
      </w:tblCellMar>
    </w:tbl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0.0" w:type="dxa"/>
        <w:bottom w:w="0.0" w:type="dxa"/>
        <w:right w:w="0.0" w:type="dxa"/>
      </w:tblCellMar>
    </w:tblPr>
  </w:style>
  <w:style w:type="table" w:styleId="Table2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0.0" w:type="dxa"/>
        <w:bottom w:w="0.0" w:type="dxa"/>
        <w:right w:w="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10" Type="http://schemas.openxmlformats.org/officeDocument/2006/relationships/image" Target="media/image2.png"/><Relationship Id="rId9" Type="http://schemas.openxmlformats.org/officeDocument/2006/relationships/image" Target="media/image3.pn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7" Type="http://schemas.openxmlformats.org/officeDocument/2006/relationships/hyperlink" Target="https://www.youtube.com/watch?v=sPGr4D1-zDI" TargetMode="Externa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g+AR9Aouj+PyW5l1AihRM5nDZZHw==">AMUW2mXbzxI+G5s7xRYtVMgiwfCqAWoNhSPN8rp2rn+qm7a1OCz8JHQe+eqDPu6A8DZKri/4zOsQifmt1G8kZ2SYNQB7ZraIEHwN+aZeQLPIp47OUdaIyGA=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2023-03-17T15:29:00Z</dcterms:created>
  <dc:creator>Francisco Galvis</dc:creator>
</cp:coreProperties>
</file>